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7446" w14:textId="223E6009" w:rsidR="00901E42" w:rsidRDefault="00901E42" w:rsidP="002F78FB">
      <w:pPr>
        <w:spacing w:after="0" w:line="240" w:lineRule="auto"/>
        <w:rPr>
          <w:rFonts w:eastAsia="Times New Roman" w:cstheme="minorHAnsi"/>
          <w:kern w:val="0"/>
          <w:shd w:val="clear" w:color="auto" w:fill="FFFFFF"/>
          <w:lang w:eastAsia="hr-HR"/>
          <w14:ligatures w14:val="none"/>
        </w:rPr>
      </w:pPr>
      <w:r w:rsidRPr="00901E42">
        <w:drawing>
          <wp:inline distT="0" distB="0" distL="0" distR="0" wp14:anchorId="56E83959" wp14:editId="77D2C6C3">
            <wp:extent cx="6188710" cy="2504440"/>
            <wp:effectExtent l="0" t="0" r="0" b="0"/>
            <wp:docPr id="203281460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CA1C6" w14:textId="77777777" w:rsidR="00901E42" w:rsidRDefault="00901E42" w:rsidP="002F78FB">
      <w:pPr>
        <w:spacing w:after="0" w:line="240" w:lineRule="auto"/>
        <w:rPr>
          <w:rFonts w:eastAsia="Times New Roman" w:cstheme="minorHAnsi"/>
          <w:kern w:val="0"/>
          <w:shd w:val="clear" w:color="auto" w:fill="FFFFFF"/>
          <w:lang w:eastAsia="hr-HR"/>
          <w14:ligatures w14:val="none"/>
        </w:rPr>
      </w:pPr>
    </w:p>
    <w:p w14:paraId="6AC482A5" w14:textId="7289ED7A" w:rsidR="002F78FB" w:rsidRPr="001A55D2" w:rsidRDefault="002F78FB" w:rsidP="002F78FB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shd w:val="clear" w:color="auto" w:fill="FFFFFF"/>
          <w:lang w:eastAsia="hr-HR"/>
          <w14:ligatures w14:val="none"/>
        </w:rPr>
        <w:t>Poštovani!</w:t>
      </w:r>
    </w:p>
    <w:p w14:paraId="0FD4D401" w14:textId="77777777" w:rsidR="002F78FB" w:rsidRPr="001A55D2" w:rsidRDefault="002F78FB" w:rsidP="002F78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72D5D897" w14:textId="0EA67FA4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Obraćamo Vam se nakon što nas</w:t>
      </w:r>
      <w:r w:rsidR="00742574" w:rsidRPr="001A55D2">
        <w:rPr>
          <w:rFonts w:eastAsia="Times New Roman" w:cstheme="minorHAnsi"/>
          <w:kern w:val="0"/>
          <w:lang w:eastAsia="hr-HR"/>
          <w14:ligatures w14:val="none"/>
        </w:rPr>
        <w:t>,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cijelo jučerašnje popodne i noćas</w:t>
      </w:r>
      <w:r w:rsidR="00742574" w:rsidRPr="001A55D2">
        <w:rPr>
          <w:rFonts w:eastAsia="Times New Roman" w:cstheme="minorHAnsi"/>
          <w:kern w:val="0"/>
          <w:lang w:eastAsia="hr-HR"/>
          <w14:ligatures w14:val="none"/>
        </w:rPr>
        <w:t>,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šokirani ravnatelji osnovnih i srednjih škola Republike Hrvatske pitaju što se to događa.</w:t>
      </w:r>
    </w:p>
    <w:p w14:paraId="10E31BD5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73AF8155" w14:textId="306854C9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Iz vijesti koje imamo oko Uredbe</w:t>
      </w:r>
      <w:r w:rsidR="00901E42">
        <w:rPr>
          <w:rFonts w:eastAsia="Times New Roman" w:cstheme="minorHAnsi"/>
          <w:kern w:val="0"/>
          <w:lang w:eastAsia="hr-HR"/>
          <w14:ligatures w14:val="none"/>
        </w:rPr>
        <w:t>,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jasno je da je prijetnja štrajkom učitelja i nastavnika uspjela.</w:t>
      </w:r>
    </w:p>
    <w:p w14:paraId="2F019A9B" w14:textId="310485B4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Kao što je i jasno da  prijedlog </w:t>
      </w:r>
      <w:r w:rsidR="00742574" w:rsidRPr="001A55D2">
        <w:rPr>
          <w:rFonts w:eastAsia="Times New Roman" w:cstheme="minorHAnsi"/>
          <w:kern w:val="0"/>
          <w:lang w:eastAsia="hr-HR"/>
          <w14:ligatures w14:val="none"/>
        </w:rPr>
        <w:t>U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>druga ravnatelja, koji smo poslali među prvima, nitko nije niti pročitao.</w:t>
      </w:r>
    </w:p>
    <w:p w14:paraId="6B95088B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7087AB5C" w14:textId="17690F56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Tragično, ali nije niti greška u prepisivanju (tipfeler) iz prijedloga Uredbe ispravljena.</w:t>
      </w:r>
      <w:r w:rsidR="00901E42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>Eto</w:t>
      </w:r>
      <w:r w:rsidR="00901E42">
        <w:rPr>
          <w:rFonts w:eastAsia="Times New Roman" w:cstheme="minorHAnsi"/>
          <w:kern w:val="0"/>
          <w:lang w:eastAsia="hr-HR"/>
          <w14:ligatures w14:val="none"/>
        </w:rPr>
        <w:t>,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toliko su važni ravnatelji škola</w:t>
      </w:r>
      <w:r w:rsidR="00901E42">
        <w:rPr>
          <w:rFonts w:eastAsia="Times New Roman" w:cstheme="minorHAnsi"/>
          <w:kern w:val="0"/>
          <w:lang w:eastAsia="hr-HR"/>
          <w14:ligatures w14:val="none"/>
        </w:rPr>
        <w:t>!</w:t>
      </w:r>
    </w:p>
    <w:p w14:paraId="1FC5D093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02DF5D77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Mi nikada ne prijetimo štrajkom niti tihim bojkotom. Mi smo ti koji u najtežim i najizazovnijim trenucima vodimo i organiziramo rad škola, centara i učeničkih domova u Hrvatskoj.</w:t>
      </w:r>
    </w:p>
    <w:p w14:paraId="4E114B56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0884096D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Kada treba "izvući" bilo koju tešku situaciju onda smo jako dobri i izuzetno važni.</w:t>
      </w:r>
    </w:p>
    <w:p w14:paraId="4C6A4349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23A41333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Kada se odlučuje o koeficijentima onda smo nevažni i stavlja nas se na samo dno.</w:t>
      </w:r>
    </w:p>
    <w:p w14:paraId="68815089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43FB7CC6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Ovom Uredbom nismo ni blizu ravnateljima drugih javnih ustanova.</w:t>
      </w:r>
    </w:p>
    <w:p w14:paraId="21EE8C14" w14:textId="2B9BAF82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Ovom Uredbom nastavnici imaju u dvije kategorije vi</w:t>
      </w:r>
      <w:r w:rsidR="001A55D2" w:rsidRPr="001A55D2">
        <w:rPr>
          <w:rFonts w:eastAsia="Times New Roman" w:cstheme="minorHAnsi"/>
          <w:kern w:val="0"/>
          <w:lang w:eastAsia="hr-HR"/>
          <w14:ligatures w14:val="none"/>
        </w:rPr>
        <w:t>š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>i koeficijent od ravnatelja.</w:t>
      </w:r>
    </w:p>
    <w:p w14:paraId="57808E11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Mislite li da će se ovom Uredbom ijednog izvrsnog savjetnika nastavnika potaknuti da se javi na natječaj za ravnatelja?</w:t>
      </w:r>
    </w:p>
    <w:p w14:paraId="79D701DB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Ili je bolje da se najbolji nastavnici ne javljaju za ravnatelja? Kome je važna kvaliteta vođenja škole? Samo ravnateljima?</w:t>
      </w:r>
    </w:p>
    <w:p w14:paraId="486F2D0A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6C1FA37C" w14:textId="4C5D7E80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Ovom Uredbom </w:t>
      </w:r>
      <w:r w:rsidR="00742574" w:rsidRPr="001A55D2">
        <w:rPr>
          <w:rFonts w:eastAsia="Times New Roman" w:cstheme="minorHAnsi"/>
          <w:kern w:val="0"/>
          <w:lang w:eastAsia="hr-HR"/>
          <w14:ligatures w14:val="none"/>
        </w:rPr>
        <w:t>š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>kole se gledaju isključivo kroz broj učenika.</w:t>
      </w:r>
    </w:p>
    <w:p w14:paraId="7FBF48E4" w14:textId="1EE45FAD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Tako ne</w:t>
      </w:r>
      <w:r w:rsidR="00742574" w:rsidRPr="001A55D2">
        <w:rPr>
          <w:rFonts w:eastAsia="Times New Roman" w:cstheme="minorHAnsi"/>
          <w:kern w:val="0"/>
          <w:lang w:eastAsia="hr-HR"/>
          <w14:ligatures w14:val="none"/>
        </w:rPr>
        <w:t>š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to nema u sustavu obrazovanja niti </w:t>
      </w:r>
      <w:r w:rsidR="001A55D2" w:rsidRPr="001A55D2">
        <w:rPr>
          <w:rFonts w:eastAsia="Times New Roman" w:cstheme="minorHAnsi"/>
          <w:kern w:val="0"/>
          <w:lang w:eastAsia="hr-HR"/>
          <w14:ligatures w14:val="none"/>
        </w:rPr>
        <w:t xml:space="preserve">u 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>jednoj zemlji u Europi</w:t>
      </w:r>
      <w:r w:rsidR="001A55D2" w:rsidRPr="001A55D2">
        <w:rPr>
          <w:rFonts w:eastAsia="Times New Roman" w:cstheme="minorHAnsi"/>
          <w:kern w:val="0"/>
          <w:lang w:eastAsia="hr-HR"/>
          <w14:ligatures w14:val="none"/>
        </w:rPr>
        <w:t xml:space="preserve">, a 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>nema niti u drugim javnim službama u Hrvatskoj.</w:t>
      </w:r>
    </w:p>
    <w:p w14:paraId="685C5726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3988449E" w14:textId="6D01DB1B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Znate li da nam se broj učenika u školi smanjuje jer u svakom razredu imamo po 3 učenika s teškoćama</w:t>
      </w:r>
      <w:r w:rsidR="00742574" w:rsidRPr="001A55D2">
        <w:rPr>
          <w:rFonts w:eastAsia="Times New Roman" w:cstheme="minorHAnsi"/>
          <w:kern w:val="0"/>
          <w:lang w:eastAsia="hr-HR"/>
          <w14:ligatures w14:val="none"/>
        </w:rPr>
        <w:t>?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Na 20 razrednih odjela to je 160 učenika manje. </w:t>
      </w:r>
    </w:p>
    <w:p w14:paraId="3BBD25E2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626329B0" w14:textId="21DB6F8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Znate li da nije isto raditi u školi koja ima jedan program ili 10 različitih programa? </w:t>
      </w:r>
    </w:p>
    <w:p w14:paraId="114335EF" w14:textId="5EF10AD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Znate li da nije isto raditi u srednjoj školi u kojoj se upisuju učenici s 5.0 iz osnovne škole ili u onoj s trogodišnjim programima?</w:t>
      </w:r>
    </w:p>
    <w:p w14:paraId="5A78C200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U Hrvatskoj ima 70% strukovnih škola.</w:t>
      </w:r>
    </w:p>
    <w:p w14:paraId="65B77255" w14:textId="16685DCF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lastRenderedPageBreak/>
        <w:t>Ovom Uredbom daje se svima u Hrvatskoj poruka da je strukovno obrazovanje nevažno i da su strukovne škole nepotrebne.</w:t>
      </w:r>
    </w:p>
    <w:p w14:paraId="5A7E4ED6" w14:textId="6D752170" w:rsidR="00D06B9D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Ravnatelji strukovnih škola s minimalno 450 učenika i 3 različita programa bili su u najvišem platnom razredu. Sada su</w:t>
      </w:r>
      <w:r w:rsidR="00910271" w:rsidRPr="001A55D2">
        <w:rPr>
          <w:rFonts w:eastAsia="Times New Roman" w:cstheme="minorHAnsi"/>
          <w:kern w:val="0"/>
          <w:lang w:eastAsia="hr-HR"/>
          <w14:ligatures w14:val="none"/>
        </w:rPr>
        <w:t>,</w:t>
      </w:r>
      <w:r w:rsidR="004056ED" w:rsidRPr="001A55D2">
        <w:rPr>
          <w:rFonts w:eastAsia="Times New Roman" w:cstheme="minorHAnsi"/>
          <w:kern w:val="0"/>
          <w:lang w:eastAsia="hr-HR"/>
          <w14:ligatures w14:val="none"/>
        </w:rPr>
        <w:t xml:space="preserve"> uz </w:t>
      </w:r>
      <w:r w:rsidR="004056ED" w:rsidRPr="001A55D2">
        <w:rPr>
          <w:rFonts w:cstheme="minorHAnsi"/>
          <w:bCs/>
        </w:rPr>
        <w:t>ravnatelje u ustanovama s posebnim programima za djecu s teškoćama</w:t>
      </w:r>
      <w:r w:rsidR="00910271" w:rsidRPr="001A55D2">
        <w:rPr>
          <w:rFonts w:cstheme="minorHAnsi"/>
          <w:bCs/>
        </w:rPr>
        <w:t xml:space="preserve"> koji imaju više od 101 </w:t>
      </w:r>
      <w:r w:rsidR="004056ED" w:rsidRPr="001A55D2">
        <w:rPr>
          <w:rFonts w:cstheme="minorHAnsi"/>
          <w:bCs/>
        </w:rPr>
        <w:t>učenika</w:t>
      </w:r>
      <w:r w:rsidR="00910271" w:rsidRPr="001A55D2">
        <w:rPr>
          <w:rFonts w:cstheme="minorHAnsi"/>
          <w:bCs/>
        </w:rPr>
        <w:t>,</w:t>
      </w:r>
      <w:r w:rsidR="004056ED" w:rsidRPr="001A55D2">
        <w:rPr>
          <w:rFonts w:cstheme="minorHAnsi"/>
          <w:bCs/>
        </w:rPr>
        <w:t xml:space="preserve"> 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>jedina kategorija od svih u obrazovanju i u javnim službama koja pada u niži platni razred. </w:t>
      </w:r>
    </w:p>
    <w:p w14:paraId="1E06752F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A najavljuje se reforma strukovnog obrazovanja. Može li se provesti bez ravnatelja?</w:t>
      </w:r>
    </w:p>
    <w:p w14:paraId="78CA5952" w14:textId="1EB215C0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61DFB8AD" w14:textId="77777777" w:rsidR="001F7BB2" w:rsidRPr="001A55D2" w:rsidRDefault="001F7BB2" w:rsidP="001F7BB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Cs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Za ravnatelje </w:t>
      </w:r>
      <w:r w:rsidRPr="001A55D2">
        <w:rPr>
          <w:rFonts w:cstheme="minorHAnsi"/>
          <w:bCs/>
        </w:rPr>
        <w:t>u ustanovama s posebnim programima za djecu s teškoćama koji imaju preko 201 učenika</w:t>
      </w:r>
    </w:p>
    <w:p w14:paraId="5EBCB8AF" w14:textId="1DD8ADFB" w:rsidR="001F7BB2" w:rsidRPr="001A55D2" w:rsidRDefault="001F7BB2" w:rsidP="001F7BB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cstheme="minorHAnsi"/>
          <w:bCs/>
        </w:rPr>
        <w:t>prijedlogom Uredbe uopće nije predviđen koeficijent ni platni raz</w:t>
      </w:r>
      <w:r w:rsidR="00A53AAE" w:rsidRPr="001A55D2">
        <w:rPr>
          <w:rFonts w:cstheme="minorHAnsi"/>
          <w:bCs/>
        </w:rPr>
        <w:t>red premda u sustavu postoje ti</w:t>
      </w:r>
      <w:r w:rsidR="003C07C4" w:rsidRPr="001A55D2">
        <w:rPr>
          <w:rFonts w:cstheme="minorHAnsi"/>
          <w:bCs/>
        </w:rPr>
        <w:t xml:space="preserve"> ravnatelji</w:t>
      </w:r>
      <w:r w:rsidRPr="001A55D2">
        <w:rPr>
          <w:rFonts w:cstheme="minorHAnsi"/>
          <w:bCs/>
        </w:rPr>
        <w:t>?!</w:t>
      </w:r>
    </w:p>
    <w:p w14:paraId="30F92A7D" w14:textId="77777777" w:rsidR="001F7BB2" w:rsidRPr="001A55D2" w:rsidRDefault="001F7BB2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05D1A969" w14:textId="4A81FED3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U posljednj</w:t>
      </w:r>
      <w:r w:rsidR="001A55D2">
        <w:rPr>
          <w:rFonts w:eastAsia="Times New Roman" w:cstheme="minorHAnsi"/>
          <w:kern w:val="0"/>
          <w:lang w:eastAsia="hr-HR"/>
          <w14:ligatures w14:val="none"/>
        </w:rPr>
        <w:t>e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34 godine ovo je najveće srozavanje ravnateljskog statusa i ukoliko ostane ovako vrlo brzo će uslijediti ozbiljna kriza u vođenju škola. Već sada ima škola u kojima se nitko ne želi baviti ravnateljskim poslom. Sve je vi</w:t>
      </w:r>
      <w:r w:rsidR="001A55D2" w:rsidRPr="001A55D2">
        <w:rPr>
          <w:rFonts w:eastAsia="Times New Roman" w:cstheme="minorHAnsi"/>
          <w:kern w:val="0"/>
          <w:lang w:eastAsia="hr-HR"/>
          <w14:ligatures w14:val="none"/>
        </w:rPr>
        <w:t>š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>e škola u kojima su ravnatelji v.d.</w:t>
      </w:r>
    </w:p>
    <w:p w14:paraId="575CD61E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51D22687" w14:textId="4AB5036F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Nakon ovog mnogi (koji to mogu) prvom prilikom će se vratiti u razred</w:t>
      </w:r>
      <w:r w:rsidR="00901E42">
        <w:rPr>
          <w:rFonts w:eastAsia="Times New Roman" w:cstheme="minorHAnsi"/>
          <w:kern w:val="0"/>
          <w:lang w:eastAsia="hr-HR"/>
          <w14:ligatures w14:val="none"/>
        </w:rPr>
        <w:t>, a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oni koji ne mogu (jer mi smo jedina kategorija od svih javnih službi koja  nakon 10 godina ravnateljstva</w:t>
      </w:r>
      <w:r w:rsidR="00901E42">
        <w:rPr>
          <w:rFonts w:eastAsia="Times New Roman" w:cstheme="minorHAnsi"/>
          <w:kern w:val="0"/>
          <w:lang w:eastAsia="hr-HR"/>
          <w14:ligatures w14:val="none"/>
        </w:rPr>
        <w:t>,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ako nismo ravnatelji</w:t>
      </w:r>
      <w:r w:rsidR="00901E42">
        <w:rPr>
          <w:rFonts w:eastAsia="Times New Roman" w:cstheme="minorHAnsi"/>
          <w:kern w:val="0"/>
          <w:lang w:eastAsia="hr-HR"/>
          <w14:ligatures w14:val="none"/>
        </w:rPr>
        <w:t>,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postajemo nezaposleni, bez ikakvih radnih prava) ti mogu samo tražiti drugi posao izvan sustava.</w:t>
      </w:r>
    </w:p>
    <w:p w14:paraId="061CDEC4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1C9AB0E4" w14:textId="77777777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Molimo da ozbiljno shvatite ovu situaciju i preispitate svoju odluku te uvažite barem minimalne zahtjeve vezane uz to da:</w:t>
      </w:r>
    </w:p>
    <w:p w14:paraId="7580CA54" w14:textId="2EC4657B" w:rsidR="002F78FB" w:rsidRPr="001A55D2" w:rsidRDefault="002F78FB" w:rsidP="00742574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hr-HR"/>
        </w:rPr>
      </w:pPr>
      <w:r w:rsidRPr="001A55D2">
        <w:rPr>
          <w:rFonts w:asciiTheme="minorHAnsi" w:eastAsia="Times New Roman" w:hAnsiTheme="minorHAnsi" w:cstheme="minorHAnsi"/>
          <w:lang w:eastAsia="hr-HR"/>
        </w:rPr>
        <w:t>ravnatelj ima u svim kategorijama koeficijent veći od nastavnika</w:t>
      </w:r>
    </w:p>
    <w:p w14:paraId="68DEFEDC" w14:textId="7812DA91" w:rsidR="002F78FB" w:rsidRPr="001A55D2" w:rsidRDefault="002F78FB" w:rsidP="00742574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hr-HR"/>
        </w:rPr>
      </w:pPr>
      <w:r w:rsidRPr="001A55D2">
        <w:rPr>
          <w:rFonts w:asciiTheme="minorHAnsi" w:eastAsia="Times New Roman" w:hAnsiTheme="minorHAnsi" w:cstheme="minorHAnsi"/>
          <w:lang w:eastAsia="hr-HR"/>
        </w:rPr>
        <w:t>ravnatelj strukovne škole s 450 i vi</w:t>
      </w:r>
      <w:r w:rsidR="0017369F" w:rsidRPr="001A55D2">
        <w:rPr>
          <w:rFonts w:asciiTheme="minorHAnsi" w:eastAsia="Times New Roman" w:hAnsiTheme="minorHAnsi" w:cstheme="minorHAnsi"/>
          <w:lang w:eastAsia="hr-HR"/>
        </w:rPr>
        <w:t>š</w:t>
      </w:r>
      <w:r w:rsidRPr="001A55D2">
        <w:rPr>
          <w:rFonts w:asciiTheme="minorHAnsi" w:eastAsia="Times New Roman" w:hAnsiTheme="minorHAnsi" w:cstheme="minorHAnsi"/>
          <w:lang w:eastAsia="hr-HR"/>
        </w:rPr>
        <w:t>e učenika i 3 i više različitih programa ide u kategoriju s najvišim platnim razredom gdje je bio i do sada</w:t>
      </w:r>
    </w:p>
    <w:p w14:paraId="6E872F4F" w14:textId="31E6A5F4" w:rsidR="0017369F" w:rsidRPr="001A55D2" w:rsidRDefault="0017369F" w:rsidP="00742574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1A55D2">
        <w:rPr>
          <w:rFonts w:asciiTheme="minorHAnsi" w:hAnsiTheme="minorHAnsi" w:cstheme="minorHAnsi"/>
          <w:bCs/>
        </w:rPr>
        <w:t>ravnatelj</w:t>
      </w:r>
      <w:r w:rsidR="00742574" w:rsidRPr="001A55D2">
        <w:rPr>
          <w:rFonts w:asciiTheme="minorHAnsi" w:hAnsiTheme="minorHAnsi" w:cstheme="minorHAnsi"/>
          <w:bCs/>
        </w:rPr>
        <w:t>i</w:t>
      </w:r>
      <w:r w:rsidRPr="001A55D2">
        <w:rPr>
          <w:rFonts w:asciiTheme="minorHAnsi" w:hAnsiTheme="minorHAnsi" w:cstheme="minorHAnsi"/>
          <w:bCs/>
        </w:rPr>
        <w:t xml:space="preserve"> u ustanovama s posebnim pr</w:t>
      </w:r>
      <w:r w:rsidR="0056062E" w:rsidRPr="001A55D2">
        <w:rPr>
          <w:rFonts w:asciiTheme="minorHAnsi" w:hAnsiTheme="minorHAnsi" w:cstheme="minorHAnsi"/>
          <w:bCs/>
        </w:rPr>
        <w:t>ogramima za djecu s teškoćama u</w:t>
      </w:r>
      <w:r w:rsidR="0056062E" w:rsidRPr="001A55D2">
        <w:rPr>
          <w:rFonts w:asciiTheme="minorHAnsi" w:hAnsiTheme="minorHAnsi" w:cstheme="minorHAnsi"/>
          <w:bCs/>
          <w:i/>
        </w:rPr>
        <w:t xml:space="preserve"> Uredbi</w:t>
      </w:r>
      <w:r w:rsidRPr="001A55D2">
        <w:rPr>
          <w:rFonts w:asciiTheme="minorHAnsi" w:hAnsiTheme="minorHAnsi" w:cstheme="minorHAnsi"/>
          <w:bCs/>
          <w:i/>
        </w:rPr>
        <w:t xml:space="preserve"> o nazivima radnih mjesta i koeficijentima složenosti poslova u javnim službama</w:t>
      </w:r>
      <w:r w:rsidR="00742574" w:rsidRPr="001A55D2">
        <w:rPr>
          <w:rFonts w:asciiTheme="minorHAnsi" w:hAnsiTheme="minorHAnsi" w:cstheme="minorHAnsi"/>
          <w:bCs/>
          <w:i/>
        </w:rPr>
        <w:t xml:space="preserve"> budu raspoređeni prema sljedećem prijedlogu</w:t>
      </w:r>
      <w:r w:rsidRPr="001A55D2">
        <w:rPr>
          <w:rFonts w:asciiTheme="minorHAnsi" w:hAnsiTheme="minorHAnsi" w:cstheme="minorHAnsi"/>
          <w:bCs/>
        </w:rPr>
        <w:t>:</w:t>
      </w:r>
    </w:p>
    <w:p w14:paraId="532EEB06" w14:textId="77777777" w:rsidR="0017369F" w:rsidRPr="001A55D2" w:rsidRDefault="0017369F" w:rsidP="0017369F">
      <w:pPr>
        <w:pStyle w:val="Odlomakpopisa"/>
        <w:jc w:val="both"/>
        <w:rPr>
          <w:rFonts w:asciiTheme="minorHAnsi" w:hAnsiTheme="minorHAnsi" w:cstheme="minorHAnsi"/>
          <w:b/>
          <w:u w:val="single"/>
        </w:rPr>
      </w:pPr>
    </w:p>
    <w:p w14:paraId="49FB32CD" w14:textId="77777777" w:rsidR="0017369F" w:rsidRPr="001A55D2" w:rsidRDefault="0017369F" w:rsidP="0017369F">
      <w:pPr>
        <w:pStyle w:val="Odlomakpopisa"/>
        <w:jc w:val="both"/>
        <w:rPr>
          <w:rFonts w:asciiTheme="minorHAnsi" w:hAnsiTheme="minorHAnsi" w:cstheme="minorHAnsi"/>
          <w:b/>
          <w:u w:val="single"/>
        </w:rPr>
      </w:pPr>
    </w:p>
    <w:p w14:paraId="44D8B259" w14:textId="77777777" w:rsidR="0017369F" w:rsidRPr="001A55D2" w:rsidRDefault="0017369F" w:rsidP="00742574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1A55D2">
        <w:rPr>
          <w:rFonts w:asciiTheme="minorHAnsi" w:hAnsiTheme="minorHAnsi" w:cstheme="minorHAnsi"/>
        </w:rPr>
        <w:t xml:space="preserve">Ravnatelj ustanove s posebnim programima za djecu s teškoćama </w:t>
      </w:r>
      <w:r w:rsidRPr="001A55D2">
        <w:rPr>
          <w:rFonts w:asciiTheme="minorHAnsi" w:hAnsiTheme="minorHAnsi" w:cstheme="minorHAnsi"/>
          <w:b/>
        </w:rPr>
        <w:t>do 50 učenika</w:t>
      </w:r>
      <w:r w:rsidRPr="001A55D2">
        <w:rPr>
          <w:rFonts w:asciiTheme="minorHAnsi" w:hAnsiTheme="minorHAnsi" w:cstheme="minorHAnsi"/>
        </w:rPr>
        <w:t xml:space="preserve"> koeficijent </w:t>
      </w:r>
      <w:r w:rsidRPr="001A55D2">
        <w:rPr>
          <w:rFonts w:asciiTheme="minorHAnsi" w:hAnsiTheme="minorHAnsi" w:cstheme="minorHAnsi"/>
          <w:b/>
        </w:rPr>
        <w:t>2,60 – Ravnatelj III. razine</w:t>
      </w:r>
    </w:p>
    <w:p w14:paraId="483ECBEF" w14:textId="6C80EE3A" w:rsidR="0017369F" w:rsidRPr="001A55D2" w:rsidRDefault="0017369F" w:rsidP="00742574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1A55D2">
        <w:rPr>
          <w:rFonts w:asciiTheme="minorHAnsi" w:hAnsiTheme="minorHAnsi" w:cstheme="minorHAnsi"/>
        </w:rPr>
        <w:t xml:space="preserve">Ravnatelj </w:t>
      </w:r>
      <w:bookmarkStart w:id="0" w:name="_Hlk155552561"/>
      <w:r w:rsidRPr="001A55D2">
        <w:rPr>
          <w:rFonts w:asciiTheme="minorHAnsi" w:hAnsiTheme="minorHAnsi" w:cstheme="minorHAnsi"/>
        </w:rPr>
        <w:t>ustanove s posebnim programima za djecu s teškoćama od</w:t>
      </w:r>
      <w:bookmarkEnd w:id="0"/>
      <w:r w:rsidRPr="001A55D2">
        <w:rPr>
          <w:rFonts w:asciiTheme="minorHAnsi" w:hAnsiTheme="minorHAnsi" w:cstheme="minorHAnsi"/>
        </w:rPr>
        <w:t xml:space="preserve">  </w:t>
      </w:r>
      <w:r w:rsidRPr="001A55D2">
        <w:rPr>
          <w:rFonts w:asciiTheme="minorHAnsi" w:hAnsiTheme="minorHAnsi" w:cstheme="minorHAnsi"/>
          <w:b/>
          <w:bCs/>
        </w:rPr>
        <w:t>51</w:t>
      </w:r>
      <w:r w:rsidRPr="001A55D2">
        <w:rPr>
          <w:rFonts w:asciiTheme="minorHAnsi" w:hAnsiTheme="minorHAnsi" w:cstheme="minorHAnsi"/>
        </w:rPr>
        <w:t xml:space="preserve"> </w:t>
      </w:r>
      <w:r w:rsidRPr="001A55D2">
        <w:rPr>
          <w:rFonts w:asciiTheme="minorHAnsi" w:hAnsiTheme="minorHAnsi" w:cstheme="minorHAnsi"/>
          <w:b/>
        </w:rPr>
        <w:t xml:space="preserve"> do 150 učenika</w:t>
      </w:r>
      <w:r w:rsidRPr="001A55D2">
        <w:rPr>
          <w:rFonts w:asciiTheme="minorHAnsi" w:hAnsiTheme="minorHAnsi" w:cstheme="minorHAnsi"/>
        </w:rPr>
        <w:t xml:space="preserve"> koeficijent </w:t>
      </w:r>
      <w:r w:rsidRPr="001A55D2">
        <w:rPr>
          <w:rFonts w:asciiTheme="minorHAnsi" w:hAnsiTheme="minorHAnsi" w:cstheme="minorHAnsi"/>
          <w:b/>
        </w:rPr>
        <w:t>2,80</w:t>
      </w:r>
      <w:r w:rsidRPr="001A55D2">
        <w:rPr>
          <w:rFonts w:asciiTheme="minorHAnsi" w:hAnsiTheme="minorHAnsi" w:cstheme="minorHAnsi"/>
        </w:rPr>
        <w:t xml:space="preserve"> (umjesto 2,60 prema </w:t>
      </w:r>
      <w:r w:rsidRPr="001A55D2">
        <w:rPr>
          <w:rFonts w:asciiTheme="minorHAnsi" w:hAnsiTheme="minorHAnsi" w:cstheme="minorHAnsi"/>
          <w:b/>
          <w:i/>
        </w:rPr>
        <w:t>prijedloga Uredbe</w:t>
      </w:r>
      <w:r w:rsidRPr="001A55D2">
        <w:rPr>
          <w:rFonts w:asciiTheme="minorHAnsi" w:hAnsiTheme="minorHAnsi" w:cstheme="minorHAnsi"/>
        </w:rPr>
        <w:t xml:space="preserve"> ) – </w:t>
      </w:r>
      <w:r w:rsidRPr="001A55D2">
        <w:rPr>
          <w:rFonts w:asciiTheme="minorHAnsi" w:hAnsiTheme="minorHAnsi" w:cstheme="minorHAnsi"/>
          <w:b/>
        </w:rPr>
        <w:t>Ravnatelj II. razine</w:t>
      </w:r>
    </w:p>
    <w:p w14:paraId="2C22743B" w14:textId="231D35FF" w:rsidR="0017369F" w:rsidRPr="001A55D2" w:rsidRDefault="0017369F" w:rsidP="00742574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1A55D2">
        <w:rPr>
          <w:rFonts w:asciiTheme="minorHAnsi" w:hAnsiTheme="minorHAnsi" w:cstheme="minorHAnsi"/>
        </w:rPr>
        <w:t xml:space="preserve">Ravnatelj ustanove s posebnim programima za djecu s teškoćama  od </w:t>
      </w:r>
      <w:bookmarkStart w:id="1" w:name="_Hlk155552608"/>
      <w:r w:rsidRPr="001A55D2">
        <w:rPr>
          <w:rFonts w:asciiTheme="minorHAnsi" w:hAnsiTheme="minorHAnsi" w:cstheme="minorHAnsi"/>
          <w:b/>
        </w:rPr>
        <w:t>151  i više učenika</w:t>
      </w:r>
      <w:r w:rsidRPr="001A55D2">
        <w:rPr>
          <w:rFonts w:asciiTheme="minorHAnsi" w:hAnsiTheme="minorHAnsi" w:cstheme="minorHAnsi"/>
        </w:rPr>
        <w:t xml:space="preserve"> </w:t>
      </w:r>
      <w:bookmarkEnd w:id="1"/>
      <w:r w:rsidRPr="001A55D2">
        <w:rPr>
          <w:rFonts w:asciiTheme="minorHAnsi" w:hAnsiTheme="minorHAnsi" w:cstheme="minorHAnsi"/>
        </w:rPr>
        <w:t xml:space="preserve">koeficijent </w:t>
      </w:r>
      <w:r w:rsidRPr="001A55D2">
        <w:rPr>
          <w:rFonts w:asciiTheme="minorHAnsi" w:hAnsiTheme="minorHAnsi" w:cstheme="minorHAnsi"/>
          <w:b/>
        </w:rPr>
        <w:t xml:space="preserve">3,00 </w:t>
      </w:r>
      <w:r w:rsidRPr="001A55D2">
        <w:rPr>
          <w:rFonts w:asciiTheme="minorHAnsi" w:hAnsiTheme="minorHAnsi" w:cstheme="minorHAnsi"/>
        </w:rPr>
        <w:t xml:space="preserve">(umjesto 2,60 prema </w:t>
      </w:r>
      <w:r w:rsidRPr="001A55D2">
        <w:rPr>
          <w:rFonts w:asciiTheme="minorHAnsi" w:hAnsiTheme="minorHAnsi" w:cstheme="minorHAnsi"/>
          <w:b/>
          <w:i/>
        </w:rPr>
        <w:t xml:space="preserve"> prijedloga Uredbe</w:t>
      </w:r>
      <w:r w:rsidRPr="001A55D2">
        <w:rPr>
          <w:rFonts w:asciiTheme="minorHAnsi" w:hAnsiTheme="minorHAnsi" w:cstheme="minorHAnsi"/>
        </w:rPr>
        <w:t>) –</w:t>
      </w:r>
      <w:r w:rsidRPr="001A55D2">
        <w:rPr>
          <w:rFonts w:asciiTheme="minorHAnsi" w:hAnsiTheme="minorHAnsi" w:cstheme="minorHAnsi"/>
          <w:b/>
        </w:rPr>
        <w:t>Ravnatelj I. razine</w:t>
      </w:r>
    </w:p>
    <w:p w14:paraId="6286F58E" w14:textId="77777777" w:rsidR="0017369F" w:rsidRPr="001A55D2" w:rsidRDefault="0017369F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49549E2F" w14:textId="737C6568" w:rsidR="00303CC4" w:rsidRPr="001A55D2" w:rsidRDefault="00742574" w:rsidP="002F78FB">
      <w:pPr>
        <w:jc w:val="both"/>
        <w:rPr>
          <w:rFonts w:cstheme="minorHAnsi"/>
          <w:b/>
          <w:u w:val="single"/>
        </w:rPr>
      </w:pPr>
      <w:r w:rsidRPr="001A55D2">
        <w:rPr>
          <w:rFonts w:cstheme="minorHAnsi"/>
          <w:b/>
          <w:u w:val="single"/>
        </w:rPr>
        <w:t>Uredbom su najviše d</w:t>
      </w:r>
      <w:r w:rsidR="002F78FB" w:rsidRPr="001A55D2">
        <w:rPr>
          <w:rFonts w:cstheme="minorHAnsi"/>
          <w:b/>
          <w:u w:val="single"/>
        </w:rPr>
        <w:t>iskriminirani ravnatelji ustanova s posebnim programima za djecu s teškoćama, ravnatelji učeničkih domova te ravnatelji struko</w:t>
      </w:r>
      <w:r w:rsidR="00150C09" w:rsidRPr="001A55D2">
        <w:rPr>
          <w:rFonts w:cstheme="minorHAnsi"/>
          <w:b/>
          <w:u w:val="single"/>
        </w:rPr>
        <w:t>vnih škola s 3  i više programa</w:t>
      </w:r>
      <w:r w:rsidR="002F78FB" w:rsidRPr="001A55D2">
        <w:rPr>
          <w:rFonts w:cstheme="minorHAnsi"/>
          <w:b/>
          <w:u w:val="single"/>
        </w:rPr>
        <w:t xml:space="preserve"> </w:t>
      </w:r>
      <w:r w:rsidR="00150C09" w:rsidRPr="001A55D2">
        <w:rPr>
          <w:rFonts w:cstheme="minorHAnsi"/>
          <w:b/>
          <w:u w:val="single"/>
        </w:rPr>
        <w:t>jer</w:t>
      </w:r>
      <w:r w:rsidR="00C12F71" w:rsidRPr="001A55D2">
        <w:rPr>
          <w:rFonts w:cstheme="minorHAnsi"/>
          <w:b/>
          <w:u w:val="single"/>
        </w:rPr>
        <w:t xml:space="preserve"> su stavljeni </w:t>
      </w:r>
      <w:r w:rsidR="00150C09" w:rsidRPr="001A55D2">
        <w:rPr>
          <w:rFonts w:cstheme="minorHAnsi"/>
          <w:b/>
          <w:u w:val="single"/>
        </w:rPr>
        <w:t>u niže platne razrede od onih u kojima su bili pr</w:t>
      </w:r>
      <w:r w:rsidR="0080617D" w:rsidRPr="001A55D2">
        <w:rPr>
          <w:rFonts w:cstheme="minorHAnsi"/>
          <w:b/>
          <w:u w:val="single"/>
        </w:rPr>
        <w:t xml:space="preserve">ema </w:t>
      </w:r>
      <w:r w:rsidR="0080617D" w:rsidRPr="001A55D2">
        <w:rPr>
          <w:rFonts w:cstheme="minorHAnsi"/>
          <w:b/>
          <w:i/>
          <w:u w:val="single"/>
        </w:rPr>
        <w:t>Uredbama</w:t>
      </w:r>
      <w:r w:rsidR="0080617D" w:rsidRPr="001A55D2">
        <w:rPr>
          <w:rFonts w:cstheme="minorHAnsi"/>
          <w:b/>
          <w:u w:val="single"/>
        </w:rPr>
        <w:t xml:space="preserve"> </w:t>
      </w:r>
      <w:r w:rsidR="00150C09" w:rsidRPr="001A55D2">
        <w:rPr>
          <w:rFonts w:cstheme="minorHAnsi"/>
          <w:b/>
          <w:u w:val="single"/>
        </w:rPr>
        <w:t>zadnje 23 godine</w:t>
      </w:r>
      <w:r w:rsidR="0070453C" w:rsidRPr="001A55D2">
        <w:rPr>
          <w:rFonts w:cstheme="minorHAnsi"/>
          <w:b/>
          <w:u w:val="single"/>
        </w:rPr>
        <w:t>.</w:t>
      </w:r>
    </w:p>
    <w:p w14:paraId="41DB87B6" w14:textId="5529A971" w:rsidR="00742574" w:rsidRPr="001A55D2" w:rsidRDefault="005A0F3B" w:rsidP="002F78FB">
      <w:pPr>
        <w:jc w:val="both"/>
        <w:rPr>
          <w:rFonts w:cstheme="minorHAnsi"/>
          <w:b/>
        </w:rPr>
      </w:pPr>
      <w:r w:rsidRPr="001A55D2">
        <w:rPr>
          <w:rFonts w:cstheme="minorHAnsi"/>
          <w:b/>
        </w:rPr>
        <w:t>Prijedlogom</w:t>
      </w:r>
      <w:r w:rsidRPr="001A55D2">
        <w:rPr>
          <w:rFonts w:cstheme="minorHAnsi"/>
          <w:b/>
          <w:i/>
        </w:rPr>
        <w:t xml:space="preserve"> Uredbe</w:t>
      </w:r>
      <w:r w:rsidR="00742574" w:rsidRPr="001A55D2">
        <w:rPr>
          <w:rFonts w:cstheme="minorHAnsi"/>
          <w:b/>
        </w:rPr>
        <w:t xml:space="preserve"> utvrđeni koeficijenti za ravnatelje ustanova s posebnim programima za djecu s teškoćama</w:t>
      </w:r>
      <w:r w:rsidR="0098781E" w:rsidRPr="001A55D2">
        <w:rPr>
          <w:rFonts w:cstheme="minorHAnsi"/>
          <w:b/>
        </w:rPr>
        <w:t>,</w:t>
      </w:r>
      <w:r w:rsidR="00742574" w:rsidRPr="001A55D2">
        <w:rPr>
          <w:rFonts w:cstheme="minorHAnsi"/>
          <w:b/>
        </w:rPr>
        <w:t xml:space="preserve"> </w:t>
      </w:r>
      <w:r w:rsidR="00155FFE" w:rsidRPr="001A55D2">
        <w:rPr>
          <w:rFonts w:cstheme="minorHAnsi"/>
          <w:b/>
        </w:rPr>
        <w:t>kojih ima ukupno 23</w:t>
      </w:r>
      <w:r w:rsidR="0098781E" w:rsidRPr="001A55D2">
        <w:rPr>
          <w:rFonts w:cstheme="minorHAnsi"/>
          <w:b/>
        </w:rPr>
        <w:t>,</w:t>
      </w:r>
      <w:r w:rsidR="00155FFE" w:rsidRPr="001A55D2">
        <w:rPr>
          <w:rFonts w:cstheme="minorHAnsi"/>
          <w:b/>
        </w:rPr>
        <w:t xml:space="preserve"> </w:t>
      </w:r>
      <w:r w:rsidR="00742574" w:rsidRPr="001A55D2">
        <w:rPr>
          <w:rFonts w:cstheme="minorHAnsi"/>
          <w:b/>
        </w:rPr>
        <w:t xml:space="preserve">upravo </w:t>
      </w:r>
      <w:r w:rsidR="00742574" w:rsidRPr="001A55D2">
        <w:rPr>
          <w:rFonts w:cstheme="minorHAnsi"/>
          <w:b/>
          <w:u w:val="single"/>
        </w:rPr>
        <w:t>umjesto nagrađivanja kažnjavaju doprinos tih ravnatelja zajednici u kojoj djeluju i državi u cjelini</w:t>
      </w:r>
      <w:r w:rsidR="00277EE5" w:rsidRPr="001A55D2">
        <w:rPr>
          <w:rFonts w:cstheme="minorHAnsi"/>
          <w:b/>
        </w:rPr>
        <w:t xml:space="preserve">, </w:t>
      </w:r>
      <w:r w:rsidRPr="001A55D2">
        <w:rPr>
          <w:rFonts w:cstheme="minorHAnsi"/>
          <w:b/>
        </w:rPr>
        <w:t>kroz pružanje niz</w:t>
      </w:r>
      <w:r w:rsidR="00742574" w:rsidRPr="001A55D2">
        <w:rPr>
          <w:rFonts w:cstheme="minorHAnsi"/>
          <w:b/>
        </w:rPr>
        <w:t xml:space="preserve"> </w:t>
      </w:r>
      <w:r w:rsidRPr="001A55D2">
        <w:rPr>
          <w:rFonts w:cstheme="minorHAnsi"/>
          <w:b/>
        </w:rPr>
        <w:t>usluga kao što su rana intervencija, predškolski odgoj, poludnevni boravak za odrasle</w:t>
      </w:r>
      <w:r w:rsidR="0098781E" w:rsidRPr="001A55D2">
        <w:rPr>
          <w:rFonts w:cstheme="minorHAnsi"/>
          <w:b/>
        </w:rPr>
        <w:t xml:space="preserve">, psihosocijalne podrške vanjskim korisnicima </w:t>
      </w:r>
      <w:r w:rsidR="00742574" w:rsidRPr="001A55D2">
        <w:rPr>
          <w:rFonts w:cstheme="minorHAnsi"/>
          <w:b/>
        </w:rPr>
        <w:t xml:space="preserve"> koje su izvan sustava školstva, a koje su im ministarstva odobrila, što je također apsurd.</w:t>
      </w:r>
    </w:p>
    <w:p w14:paraId="3B3F5630" w14:textId="5DA0D24E" w:rsidR="00742574" w:rsidRPr="001A55D2" w:rsidRDefault="00742574" w:rsidP="00742574">
      <w:pPr>
        <w:jc w:val="both"/>
        <w:rPr>
          <w:rFonts w:cstheme="minorHAnsi"/>
          <w:b/>
          <w:u w:val="single"/>
        </w:rPr>
      </w:pPr>
      <w:r w:rsidRPr="001A55D2">
        <w:rPr>
          <w:rFonts w:cstheme="minorHAnsi"/>
          <w:b/>
          <w:u w:val="single"/>
        </w:rPr>
        <w:t>Složenost ravnateljskog posla se uvećava s većim brojem učenika, ali jednako tako i s većim brojem radnika</w:t>
      </w:r>
      <w:r w:rsidRPr="001A55D2">
        <w:rPr>
          <w:rFonts w:cstheme="minorHAnsi"/>
          <w:b/>
        </w:rPr>
        <w:t xml:space="preserve">, </w:t>
      </w:r>
      <w:r w:rsidRPr="001A55D2">
        <w:rPr>
          <w:rFonts w:cstheme="minorHAnsi"/>
          <w:b/>
          <w:u w:val="single"/>
        </w:rPr>
        <w:t xml:space="preserve">a ustanove s posebnim programima za djecu s teškoćama imaju značajno veći broj radnika u odnosu na redovne škole </w:t>
      </w:r>
      <w:r w:rsidR="0098781E" w:rsidRPr="001A55D2">
        <w:rPr>
          <w:rFonts w:cstheme="minorHAnsi"/>
          <w:b/>
          <w:u w:val="single"/>
        </w:rPr>
        <w:t>koje su svrstane pod škole do 250 učenika.</w:t>
      </w:r>
    </w:p>
    <w:p w14:paraId="5B62642A" w14:textId="142FF8D1" w:rsidR="00742574" w:rsidRPr="001A55D2" w:rsidRDefault="00742574" w:rsidP="00742574">
      <w:pPr>
        <w:jc w:val="both"/>
        <w:rPr>
          <w:rFonts w:cstheme="minorHAnsi"/>
        </w:rPr>
      </w:pPr>
      <w:r w:rsidRPr="001A55D2">
        <w:rPr>
          <w:rFonts w:cstheme="minorHAnsi"/>
        </w:rPr>
        <w:lastRenderedPageBreak/>
        <w:t xml:space="preserve">U skladu s navedenim  </w:t>
      </w:r>
      <w:r w:rsidRPr="001A55D2">
        <w:rPr>
          <w:rFonts w:cstheme="minorHAnsi"/>
          <w:b/>
        </w:rPr>
        <w:t>potrebno je  i složenost poslova  ravnatelja u ustanovama s posebnim programima za djecu s teškoćama jednako promatrati i  vrednovati</w:t>
      </w:r>
      <w:r w:rsidRPr="001A55D2">
        <w:rPr>
          <w:rFonts w:cstheme="minorHAnsi"/>
        </w:rPr>
        <w:t xml:space="preserve">, </w:t>
      </w:r>
      <w:r w:rsidRPr="001A55D2">
        <w:rPr>
          <w:rFonts w:cstheme="minorHAnsi"/>
          <w:b/>
        </w:rPr>
        <w:t>kao i složenost poslova učitelja edukacijsko rehabilitacijskog profila</w:t>
      </w:r>
      <w:r w:rsidRPr="001A55D2">
        <w:rPr>
          <w:rFonts w:cstheme="minorHAnsi"/>
        </w:rPr>
        <w:t xml:space="preserve"> </w:t>
      </w:r>
      <w:r w:rsidRPr="001A55D2">
        <w:rPr>
          <w:rFonts w:cstheme="minorHAnsi"/>
          <w:b/>
        </w:rPr>
        <w:t>jer</w:t>
      </w:r>
      <w:r w:rsidRPr="001A55D2">
        <w:rPr>
          <w:rFonts w:cstheme="minorHAnsi"/>
        </w:rPr>
        <w:t xml:space="preserve"> ti ravnatelji </w:t>
      </w:r>
      <w:r w:rsidRPr="001A55D2">
        <w:rPr>
          <w:rFonts w:cstheme="minorHAnsi"/>
          <w:b/>
        </w:rPr>
        <w:t>rade u istim ustanovama kao i njihovi učitelji edukcijsko-rehabilitacijskog profila</w:t>
      </w:r>
      <w:r w:rsidRPr="001A55D2">
        <w:rPr>
          <w:rFonts w:cstheme="minorHAnsi"/>
        </w:rPr>
        <w:t xml:space="preserve"> i dužni su u tom istom kontekstu organizirati rad, osiguravati  potrebne resurse za rad  i </w:t>
      </w:r>
      <w:r w:rsidRPr="001A55D2">
        <w:rPr>
          <w:rFonts w:cstheme="minorHAnsi"/>
          <w:b/>
        </w:rPr>
        <w:t>biti pedagoški voditelji ustanova.</w:t>
      </w:r>
      <w:r w:rsidRPr="001A55D2">
        <w:rPr>
          <w:rFonts w:cstheme="minorHAnsi"/>
        </w:rPr>
        <w:t xml:space="preserve"> </w:t>
      </w:r>
    </w:p>
    <w:p w14:paraId="068873F0" w14:textId="37E05C2B" w:rsidR="0039598F" w:rsidRPr="001A55D2" w:rsidRDefault="0039598F" w:rsidP="00742574">
      <w:pPr>
        <w:jc w:val="both"/>
        <w:rPr>
          <w:rFonts w:cstheme="minorHAnsi"/>
        </w:rPr>
      </w:pPr>
      <w:r w:rsidRPr="001A55D2">
        <w:rPr>
          <w:rFonts w:cstheme="minorHAnsi"/>
        </w:rPr>
        <w:t>Naizgled „</w:t>
      </w:r>
      <w:r w:rsidR="009D6D75" w:rsidRPr="001A55D2">
        <w:rPr>
          <w:rFonts w:cstheme="minorHAnsi"/>
        </w:rPr>
        <w:t>veliki</w:t>
      </w:r>
      <w:r w:rsidRPr="001A55D2">
        <w:rPr>
          <w:rFonts w:cstheme="minorHAnsi"/>
        </w:rPr>
        <w:t>“ koeficijenti ravnatelja u sustavu obrazovanja u stvarnosti izgledaju tako</w:t>
      </w:r>
      <w:r w:rsidR="009D1DAD" w:rsidRPr="001A55D2">
        <w:rPr>
          <w:rFonts w:cstheme="minorHAnsi"/>
        </w:rPr>
        <w:t>,</w:t>
      </w:r>
      <w:r w:rsidRPr="001A55D2">
        <w:rPr>
          <w:rFonts w:cstheme="minorHAnsi"/>
        </w:rPr>
        <w:t xml:space="preserve"> da </w:t>
      </w:r>
      <w:r w:rsidR="009D6D75" w:rsidRPr="001A55D2">
        <w:rPr>
          <w:rFonts w:cstheme="minorHAnsi"/>
        </w:rPr>
        <w:t>od</w:t>
      </w:r>
      <w:r w:rsidRPr="001A55D2">
        <w:rPr>
          <w:rFonts w:cstheme="minorHAnsi"/>
        </w:rPr>
        <w:t xml:space="preserve"> ukupno 1358</w:t>
      </w:r>
      <w:r w:rsidR="009D1DAD" w:rsidRPr="001A55D2">
        <w:rPr>
          <w:rFonts w:cstheme="minorHAnsi"/>
        </w:rPr>
        <w:t xml:space="preserve"> ravnatelja, njih</w:t>
      </w:r>
      <w:r w:rsidRPr="001A55D2">
        <w:rPr>
          <w:rFonts w:cstheme="minorHAnsi"/>
        </w:rPr>
        <w:t xml:space="preserve"> </w:t>
      </w:r>
      <w:r w:rsidRPr="001A55D2">
        <w:rPr>
          <w:rFonts w:cstheme="minorHAnsi"/>
          <w:b/>
        </w:rPr>
        <w:t>čak 76% imaju koeficijente u rasponu od 2,6 do 2,86</w:t>
      </w:r>
      <w:r w:rsidRPr="001A55D2">
        <w:rPr>
          <w:rFonts w:cstheme="minorHAnsi"/>
        </w:rPr>
        <w:t xml:space="preserve">; samo </w:t>
      </w:r>
      <w:r w:rsidR="00101DC7" w:rsidRPr="001A55D2">
        <w:rPr>
          <w:rFonts w:cstheme="minorHAnsi"/>
        </w:rPr>
        <w:t>6</w:t>
      </w:r>
      <w:r w:rsidRPr="001A55D2">
        <w:rPr>
          <w:rFonts w:cstheme="minorHAnsi"/>
        </w:rPr>
        <w:t xml:space="preserve">% </w:t>
      </w:r>
      <w:r w:rsidR="00101DC7" w:rsidRPr="001A55D2">
        <w:rPr>
          <w:rFonts w:cstheme="minorHAnsi"/>
        </w:rPr>
        <w:t>ravnatelja najvećih ustanova ima koeficijent 3,00; a 18% onih koji su napredovali</w:t>
      </w:r>
      <w:r w:rsidR="009D1DAD" w:rsidRPr="001A55D2">
        <w:rPr>
          <w:rFonts w:cstheme="minorHAnsi"/>
        </w:rPr>
        <w:t xml:space="preserve"> u zvanja</w:t>
      </w:r>
      <w:r w:rsidR="00101DC7" w:rsidRPr="001A55D2">
        <w:rPr>
          <w:rFonts w:cstheme="minorHAnsi"/>
        </w:rPr>
        <w:t xml:space="preserve"> ima koeficijent</w:t>
      </w:r>
      <w:r w:rsidRPr="001A55D2">
        <w:rPr>
          <w:rFonts w:cstheme="minorHAnsi"/>
        </w:rPr>
        <w:t xml:space="preserve"> u rasponu od </w:t>
      </w:r>
      <w:r w:rsidR="00101DC7" w:rsidRPr="001A55D2">
        <w:rPr>
          <w:rFonts w:cstheme="minorHAnsi"/>
        </w:rPr>
        <w:t>3,30 do 3,63.</w:t>
      </w:r>
    </w:p>
    <w:p w14:paraId="5CA5E7D0" w14:textId="3453F62B" w:rsidR="00244786" w:rsidRPr="001A55D2" w:rsidRDefault="00244786" w:rsidP="00742574">
      <w:pPr>
        <w:jc w:val="both"/>
        <w:rPr>
          <w:rFonts w:cstheme="minorHAnsi"/>
        </w:rPr>
      </w:pPr>
      <w:bookmarkStart w:id="2" w:name="_Hlk159459497"/>
      <w:r w:rsidRPr="001A55D2">
        <w:rPr>
          <w:rFonts w:cstheme="minorHAnsi"/>
        </w:rPr>
        <w:t>Ukupno 622 učitelja, nastavnika, odgajatelja i stručna suradnika koji su napredovali u zvanja imaju viši koeficijent od 454 ravnatelja</w:t>
      </w:r>
      <w:r w:rsidR="00F87593" w:rsidRPr="001A55D2">
        <w:rPr>
          <w:rFonts w:cstheme="minorHAnsi"/>
        </w:rPr>
        <w:t>,</w:t>
      </w:r>
      <w:r w:rsidRPr="001A55D2">
        <w:rPr>
          <w:rFonts w:cstheme="minorHAnsi"/>
        </w:rPr>
        <w:t xml:space="preserve"> dakle trećine ravnatelja u sustavu. To nije nešto o čemu svatko ima različito mišljenje</w:t>
      </w:r>
      <w:r w:rsidR="00F87593" w:rsidRPr="001A55D2">
        <w:rPr>
          <w:rFonts w:cstheme="minorHAnsi"/>
        </w:rPr>
        <w:t xml:space="preserve"> i o čemu se treba</w:t>
      </w:r>
      <w:r w:rsidR="00C562CF" w:rsidRPr="001A55D2">
        <w:rPr>
          <w:rFonts w:cstheme="minorHAnsi"/>
        </w:rPr>
        <w:t xml:space="preserve"> raspravljati,</w:t>
      </w:r>
      <w:r w:rsidRPr="001A55D2">
        <w:rPr>
          <w:rFonts w:cstheme="minorHAnsi"/>
        </w:rPr>
        <w:t xml:space="preserve"> već je </w:t>
      </w:r>
      <w:r w:rsidR="00C562CF" w:rsidRPr="001A55D2">
        <w:rPr>
          <w:rFonts w:cstheme="minorHAnsi"/>
        </w:rPr>
        <w:t xml:space="preserve">to </w:t>
      </w:r>
      <w:r w:rsidRPr="001A55D2">
        <w:rPr>
          <w:rFonts w:cstheme="minorHAnsi"/>
        </w:rPr>
        <w:t xml:space="preserve">u suprotnosti sa člankom 9.  </w:t>
      </w:r>
      <w:r w:rsidRPr="001A55D2">
        <w:rPr>
          <w:rFonts w:cstheme="minorHAnsi"/>
          <w:b/>
          <w:i/>
        </w:rPr>
        <w:t>Zakona o plaćama u državnoj službi</w:t>
      </w:r>
      <w:r w:rsidRPr="001A55D2">
        <w:rPr>
          <w:rFonts w:cstheme="minorHAnsi"/>
        </w:rPr>
        <w:t xml:space="preserve"> </w:t>
      </w:r>
      <w:r w:rsidRPr="001A55D2">
        <w:rPr>
          <w:rFonts w:cstheme="minorHAnsi"/>
          <w:b/>
          <w:i/>
        </w:rPr>
        <w:t>i javnim službama</w:t>
      </w:r>
      <w:r w:rsidRPr="001A55D2">
        <w:rPr>
          <w:rFonts w:cstheme="minorHAnsi"/>
        </w:rPr>
        <w:t xml:space="preserve"> (NN 155/2023) koji propisuje </w:t>
      </w:r>
      <w:r w:rsidRPr="001A55D2">
        <w:rPr>
          <w:rFonts w:cstheme="minorHAnsi"/>
          <w:b/>
          <w:i/>
        </w:rPr>
        <w:t>Standardna mjerila za vrednovanje i klasifikaciju radnih mjes</w:t>
      </w:r>
      <w:r w:rsidR="00EC103C" w:rsidRPr="001A55D2">
        <w:rPr>
          <w:rFonts w:cstheme="minorHAnsi"/>
          <w:b/>
          <w:i/>
        </w:rPr>
        <w:t>ta.</w:t>
      </w:r>
      <w:bookmarkEnd w:id="2"/>
    </w:p>
    <w:p w14:paraId="1D16BABB" w14:textId="2E806EDA" w:rsidR="00E82097" w:rsidRPr="001A55D2" w:rsidRDefault="00A53AAE" w:rsidP="005E60E0">
      <w:pPr>
        <w:pStyle w:val="box475748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55D2">
        <w:rPr>
          <w:rFonts w:asciiTheme="minorHAnsi" w:hAnsiTheme="minorHAnsi" w:cstheme="minorHAnsi"/>
          <w:sz w:val="22"/>
          <w:szCs w:val="22"/>
        </w:rPr>
        <w:t xml:space="preserve">Zaključno, </w:t>
      </w:r>
      <w:r w:rsidRPr="001A55D2">
        <w:rPr>
          <w:rFonts w:asciiTheme="minorHAnsi" w:hAnsiTheme="minorHAnsi" w:cstheme="minorHAnsi"/>
          <w:b/>
          <w:sz w:val="22"/>
          <w:szCs w:val="22"/>
        </w:rPr>
        <w:t>svi ravnatelji ustanova</w:t>
      </w:r>
      <w:r w:rsidRPr="001A55D2">
        <w:rPr>
          <w:rFonts w:asciiTheme="minorHAnsi" w:hAnsiTheme="minorHAnsi" w:cstheme="minorHAnsi"/>
          <w:sz w:val="22"/>
          <w:szCs w:val="22"/>
        </w:rPr>
        <w:t xml:space="preserve"> te </w:t>
      </w:r>
      <w:r w:rsidR="000A3E70" w:rsidRPr="001A55D2">
        <w:rPr>
          <w:rFonts w:asciiTheme="minorHAnsi" w:hAnsiTheme="minorHAnsi" w:cstheme="minorHAnsi"/>
          <w:sz w:val="22"/>
          <w:szCs w:val="22"/>
        </w:rPr>
        <w:t xml:space="preserve">njihovi </w:t>
      </w:r>
      <w:r w:rsidRPr="001A55D2">
        <w:rPr>
          <w:rFonts w:asciiTheme="minorHAnsi" w:hAnsiTheme="minorHAnsi" w:cstheme="minorHAnsi"/>
          <w:sz w:val="22"/>
          <w:szCs w:val="22"/>
        </w:rPr>
        <w:t>pomoćnici</w:t>
      </w:r>
      <w:r w:rsidR="000A3E70" w:rsidRPr="001A55D2">
        <w:rPr>
          <w:rFonts w:asciiTheme="minorHAnsi" w:hAnsiTheme="minorHAnsi" w:cstheme="minorHAnsi"/>
          <w:sz w:val="22"/>
          <w:szCs w:val="22"/>
        </w:rPr>
        <w:t xml:space="preserve"> i zamjenici</w:t>
      </w:r>
      <w:r w:rsidRPr="001A55D2">
        <w:rPr>
          <w:rFonts w:asciiTheme="minorHAnsi" w:hAnsiTheme="minorHAnsi" w:cstheme="minorHAnsi"/>
          <w:sz w:val="22"/>
          <w:szCs w:val="22"/>
        </w:rPr>
        <w:t>, kao čelnici ustanova koji su na rukovodećim radn</w:t>
      </w:r>
      <w:r w:rsidR="000A3E70" w:rsidRPr="001A55D2">
        <w:rPr>
          <w:rFonts w:asciiTheme="minorHAnsi" w:hAnsiTheme="minorHAnsi" w:cstheme="minorHAnsi"/>
          <w:sz w:val="22"/>
          <w:szCs w:val="22"/>
        </w:rPr>
        <w:t xml:space="preserve">im mjestima prve razine </w:t>
      </w:r>
      <w:r w:rsidR="000A3E70" w:rsidRPr="001A55D2">
        <w:rPr>
          <w:rFonts w:asciiTheme="minorHAnsi" w:hAnsiTheme="minorHAnsi" w:cstheme="minorHAnsi"/>
          <w:b/>
          <w:sz w:val="22"/>
          <w:szCs w:val="22"/>
        </w:rPr>
        <w:t>u prijedlogu</w:t>
      </w:r>
      <w:r w:rsidRPr="001A55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55D2">
        <w:rPr>
          <w:rFonts w:asciiTheme="minorHAnsi" w:hAnsiTheme="minorHAnsi" w:cstheme="minorHAnsi"/>
          <w:b/>
          <w:i/>
          <w:sz w:val="22"/>
          <w:szCs w:val="22"/>
        </w:rPr>
        <w:t>Uredbe,</w:t>
      </w:r>
      <w:r w:rsidRPr="001A55D2">
        <w:rPr>
          <w:rFonts w:asciiTheme="minorHAnsi" w:hAnsiTheme="minorHAnsi" w:cstheme="minorHAnsi"/>
          <w:sz w:val="22"/>
          <w:szCs w:val="22"/>
        </w:rPr>
        <w:t xml:space="preserve"> </w:t>
      </w:r>
      <w:r w:rsidRPr="001A55D2">
        <w:rPr>
          <w:rFonts w:asciiTheme="minorHAnsi" w:hAnsiTheme="minorHAnsi" w:cstheme="minorHAnsi"/>
          <w:b/>
          <w:sz w:val="22"/>
          <w:szCs w:val="22"/>
        </w:rPr>
        <w:t>osim ravnatelja u sustavu obrazovanja, imaju koeficijent najmanje 3,23</w:t>
      </w:r>
      <w:r w:rsidR="000A3E70" w:rsidRPr="001A55D2">
        <w:rPr>
          <w:rFonts w:asciiTheme="minorHAnsi" w:hAnsiTheme="minorHAnsi" w:cstheme="minorHAnsi"/>
          <w:b/>
          <w:sz w:val="22"/>
          <w:szCs w:val="22"/>
        </w:rPr>
        <w:t>.</w:t>
      </w:r>
      <w:r w:rsidRPr="001A55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3E70" w:rsidRPr="001A55D2">
        <w:rPr>
          <w:rFonts w:asciiTheme="minorHAnsi" w:hAnsiTheme="minorHAnsi" w:cstheme="minorHAnsi"/>
          <w:sz w:val="22"/>
          <w:szCs w:val="22"/>
        </w:rPr>
        <w:t>Taj koeficijent je</w:t>
      </w:r>
      <w:r w:rsidRPr="001A55D2">
        <w:rPr>
          <w:rFonts w:asciiTheme="minorHAnsi" w:hAnsiTheme="minorHAnsi" w:cstheme="minorHAnsi"/>
          <w:sz w:val="22"/>
          <w:szCs w:val="22"/>
        </w:rPr>
        <w:t xml:space="preserve"> veći od koeficijenata svih če</w:t>
      </w:r>
      <w:r w:rsidR="000A3E70" w:rsidRPr="001A55D2">
        <w:rPr>
          <w:rFonts w:asciiTheme="minorHAnsi" w:hAnsiTheme="minorHAnsi" w:cstheme="minorHAnsi"/>
          <w:sz w:val="22"/>
          <w:szCs w:val="22"/>
        </w:rPr>
        <w:t>lnika ustrojstvenih jedinica na rukovodećim radnim</w:t>
      </w:r>
      <w:r w:rsidRPr="001A55D2">
        <w:rPr>
          <w:rFonts w:asciiTheme="minorHAnsi" w:hAnsiTheme="minorHAnsi" w:cstheme="minorHAnsi"/>
          <w:sz w:val="22"/>
          <w:szCs w:val="22"/>
        </w:rPr>
        <w:t xml:space="preserve"> mjesta druge i treće razi</w:t>
      </w:r>
      <w:r w:rsidR="000A3E70" w:rsidRPr="001A55D2">
        <w:rPr>
          <w:rFonts w:asciiTheme="minorHAnsi" w:hAnsiTheme="minorHAnsi" w:cstheme="minorHAnsi"/>
          <w:sz w:val="22"/>
          <w:szCs w:val="22"/>
        </w:rPr>
        <w:t>ne</w:t>
      </w:r>
      <w:r w:rsidR="00746DAF" w:rsidRPr="001A55D2">
        <w:rPr>
          <w:rFonts w:asciiTheme="minorHAnsi" w:hAnsiTheme="minorHAnsi" w:cstheme="minorHAnsi"/>
          <w:sz w:val="22"/>
          <w:szCs w:val="22"/>
        </w:rPr>
        <w:t xml:space="preserve"> i</w:t>
      </w:r>
      <w:r w:rsidRPr="001A55D2">
        <w:rPr>
          <w:rFonts w:asciiTheme="minorHAnsi" w:hAnsiTheme="minorHAnsi" w:cstheme="minorHAnsi"/>
          <w:sz w:val="22"/>
          <w:szCs w:val="22"/>
        </w:rPr>
        <w:t xml:space="preserve"> od koeficijenata svih zaposlenika u njihovim ustanovama.</w:t>
      </w:r>
      <w:r w:rsidR="00EE0EC3" w:rsidRPr="001A55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D10A96" w14:textId="77777777" w:rsidR="005E63B1" w:rsidRPr="001A55D2" w:rsidRDefault="005E63B1" w:rsidP="005E60E0">
      <w:pPr>
        <w:pStyle w:val="box475748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C2DD51" w14:textId="7E3300D3" w:rsidR="004F2EF2" w:rsidRPr="001A55D2" w:rsidRDefault="00A53AAE" w:rsidP="00E82097">
      <w:pPr>
        <w:pStyle w:val="box475748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55D2">
        <w:rPr>
          <w:rFonts w:asciiTheme="minorHAnsi" w:hAnsiTheme="minorHAnsi" w:cstheme="minorHAnsi"/>
          <w:sz w:val="22"/>
          <w:szCs w:val="22"/>
        </w:rPr>
        <w:t xml:space="preserve">To upućuje da je </w:t>
      </w:r>
      <w:r w:rsidRPr="001A55D2">
        <w:rPr>
          <w:rFonts w:asciiTheme="minorHAnsi" w:hAnsiTheme="minorHAnsi" w:cstheme="minorHAnsi"/>
          <w:b/>
          <w:sz w:val="22"/>
          <w:szCs w:val="22"/>
        </w:rPr>
        <w:t>posao ravnatelja u obrazovnim ustanovama</w:t>
      </w:r>
      <w:r w:rsidR="000A3E70" w:rsidRPr="001A55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3E70" w:rsidRPr="001A55D2">
        <w:rPr>
          <w:rFonts w:asciiTheme="minorHAnsi" w:hAnsiTheme="minorHAnsi" w:cstheme="minorHAnsi"/>
          <w:b/>
          <w:i/>
          <w:sz w:val="22"/>
          <w:szCs w:val="22"/>
        </w:rPr>
        <w:t>Uredbom</w:t>
      </w:r>
      <w:r w:rsidRPr="001A55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3E70" w:rsidRPr="001A55D2">
        <w:rPr>
          <w:rFonts w:asciiTheme="minorHAnsi" w:hAnsiTheme="minorHAnsi" w:cstheme="minorHAnsi"/>
          <w:b/>
          <w:sz w:val="22"/>
          <w:szCs w:val="22"/>
        </w:rPr>
        <w:t xml:space="preserve">vrednovan kao manje složen </w:t>
      </w:r>
      <w:r w:rsidRPr="001A55D2">
        <w:rPr>
          <w:rFonts w:asciiTheme="minorHAnsi" w:hAnsiTheme="minorHAnsi" w:cstheme="minorHAnsi"/>
          <w:b/>
          <w:sz w:val="22"/>
          <w:szCs w:val="22"/>
        </w:rPr>
        <w:t>od poslova čelnika ustanova u svim ostalim javnim službama</w:t>
      </w:r>
      <w:r w:rsidR="005E60E0" w:rsidRPr="001A55D2">
        <w:rPr>
          <w:rFonts w:asciiTheme="minorHAnsi" w:hAnsiTheme="minorHAnsi" w:cstheme="minorHAnsi"/>
          <w:sz w:val="22"/>
          <w:szCs w:val="22"/>
        </w:rPr>
        <w:t>. Z</w:t>
      </w:r>
      <w:r w:rsidR="0016679B" w:rsidRPr="001A55D2">
        <w:rPr>
          <w:rFonts w:asciiTheme="minorHAnsi" w:hAnsiTheme="minorHAnsi" w:cstheme="minorHAnsi"/>
          <w:sz w:val="22"/>
          <w:szCs w:val="22"/>
        </w:rPr>
        <w:t>bog toga ravnatelji u sustavu obrazovanja</w:t>
      </w:r>
      <w:r w:rsidR="00F67484" w:rsidRPr="001A55D2">
        <w:rPr>
          <w:rFonts w:asciiTheme="minorHAnsi" w:hAnsiTheme="minorHAnsi" w:cstheme="minorHAnsi"/>
          <w:sz w:val="22"/>
          <w:szCs w:val="22"/>
        </w:rPr>
        <w:t xml:space="preserve"> mogu imati manji koeficijent i od svojih zaposlenika i od čelnika ustrojstvenih jedinica u drugim javnim službama</w:t>
      </w:r>
      <w:r w:rsidR="005E60E0" w:rsidRPr="001A55D2">
        <w:rPr>
          <w:rFonts w:asciiTheme="minorHAnsi" w:hAnsiTheme="minorHAnsi" w:cstheme="minorHAnsi"/>
          <w:sz w:val="22"/>
          <w:szCs w:val="22"/>
        </w:rPr>
        <w:t>,</w:t>
      </w:r>
      <w:r w:rsidR="00F67484" w:rsidRPr="001A55D2">
        <w:rPr>
          <w:rFonts w:asciiTheme="minorHAnsi" w:hAnsiTheme="minorHAnsi" w:cstheme="minorHAnsi"/>
          <w:sz w:val="22"/>
          <w:szCs w:val="22"/>
        </w:rPr>
        <w:t xml:space="preserve"> kao i velikog broja zaposlenika tih službi</w:t>
      </w:r>
      <w:r w:rsidR="00E82097" w:rsidRPr="001A55D2">
        <w:rPr>
          <w:rFonts w:asciiTheme="minorHAnsi" w:hAnsiTheme="minorHAnsi" w:cstheme="minorHAnsi"/>
          <w:sz w:val="22"/>
          <w:szCs w:val="22"/>
        </w:rPr>
        <w:t xml:space="preserve">, a što nije u skladu sa člankom 9.  </w:t>
      </w:r>
      <w:r w:rsidR="00E82097" w:rsidRPr="001A55D2">
        <w:rPr>
          <w:rFonts w:asciiTheme="minorHAnsi" w:hAnsiTheme="minorHAnsi" w:cstheme="minorHAnsi"/>
          <w:b/>
          <w:i/>
          <w:sz w:val="22"/>
          <w:szCs w:val="22"/>
        </w:rPr>
        <w:t>Zakona o plaćama u državnoj službi</w:t>
      </w:r>
      <w:r w:rsidR="00E82097" w:rsidRPr="001A55D2">
        <w:rPr>
          <w:rFonts w:asciiTheme="minorHAnsi" w:hAnsiTheme="minorHAnsi" w:cstheme="minorHAnsi"/>
          <w:sz w:val="22"/>
          <w:szCs w:val="22"/>
        </w:rPr>
        <w:t xml:space="preserve"> </w:t>
      </w:r>
      <w:r w:rsidR="00E82097" w:rsidRPr="001A55D2">
        <w:rPr>
          <w:rFonts w:asciiTheme="minorHAnsi" w:hAnsiTheme="minorHAnsi" w:cstheme="minorHAnsi"/>
          <w:b/>
          <w:i/>
          <w:sz w:val="22"/>
          <w:szCs w:val="22"/>
        </w:rPr>
        <w:t>i javnim službama</w:t>
      </w:r>
      <w:r w:rsidR="00E82097" w:rsidRPr="001A55D2">
        <w:rPr>
          <w:rFonts w:asciiTheme="minorHAnsi" w:hAnsiTheme="minorHAnsi" w:cstheme="minorHAnsi"/>
          <w:sz w:val="22"/>
          <w:szCs w:val="22"/>
        </w:rPr>
        <w:t xml:space="preserve"> (NN 155/2023) koji propisuje </w:t>
      </w:r>
      <w:r w:rsidR="00E82097" w:rsidRPr="001A55D2">
        <w:rPr>
          <w:rFonts w:asciiTheme="minorHAnsi" w:hAnsiTheme="minorHAnsi" w:cstheme="minorHAnsi"/>
          <w:b/>
          <w:i/>
          <w:sz w:val="22"/>
          <w:szCs w:val="22"/>
        </w:rPr>
        <w:t>Standardna mjerila za vrednovanje i klasifikaciju radnih mjesta</w:t>
      </w:r>
      <w:r w:rsidR="00E82097" w:rsidRPr="001A55D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82097" w:rsidRPr="001A55D2">
        <w:rPr>
          <w:rFonts w:asciiTheme="minorHAnsi" w:hAnsiTheme="minorHAnsi" w:cstheme="minorHAnsi"/>
          <w:sz w:val="22"/>
          <w:szCs w:val="22"/>
        </w:rPr>
        <w:t xml:space="preserve">temeljem kojih se vrednuju radna mjesta u javnim službama kao ni sa člankom 6. prijedloga </w:t>
      </w:r>
      <w:r w:rsidR="00E82097" w:rsidRPr="001A55D2">
        <w:rPr>
          <w:rFonts w:asciiTheme="minorHAnsi" w:hAnsiTheme="minorHAnsi" w:cstheme="minorHAnsi"/>
          <w:i/>
          <w:sz w:val="22"/>
          <w:szCs w:val="22"/>
        </w:rPr>
        <w:t>Uredbe o nazivima radnih mjesta i koeficijentima slože</w:t>
      </w:r>
      <w:r w:rsidR="0016679B" w:rsidRPr="001A55D2">
        <w:rPr>
          <w:rFonts w:asciiTheme="minorHAnsi" w:hAnsiTheme="minorHAnsi" w:cstheme="minorHAnsi"/>
          <w:i/>
          <w:sz w:val="22"/>
          <w:szCs w:val="22"/>
        </w:rPr>
        <w:t>nosti poslova u javnim službama</w:t>
      </w:r>
      <w:r w:rsidR="00E82097" w:rsidRPr="001A55D2">
        <w:rPr>
          <w:rFonts w:asciiTheme="minorHAnsi" w:hAnsiTheme="minorHAnsi" w:cstheme="minorHAnsi"/>
          <w:sz w:val="22"/>
          <w:szCs w:val="22"/>
        </w:rPr>
        <w:t xml:space="preserve"> prema kojem obavljajući dužnosti čelni</w:t>
      </w:r>
      <w:r w:rsidR="007E524B" w:rsidRPr="001A55D2">
        <w:rPr>
          <w:rFonts w:asciiTheme="minorHAnsi" w:hAnsiTheme="minorHAnsi" w:cstheme="minorHAnsi"/>
          <w:sz w:val="22"/>
          <w:szCs w:val="22"/>
        </w:rPr>
        <w:t>ka ja</w:t>
      </w:r>
      <w:r w:rsidR="005E63B1" w:rsidRPr="001A55D2">
        <w:rPr>
          <w:rFonts w:asciiTheme="minorHAnsi" w:hAnsiTheme="minorHAnsi" w:cstheme="minorHAnsi"/>
          <w:sz w:val="22"/>
          <w:szCs w:val="22"/>
        </w:rPr>
        <w:t xml:space="preserve">vnih ustanova ravnatelji u obrazovnom sustavu </w:t>
      </w:r>
      <w:r w:rsidR="007E524B" w:rsidRPr="001A55D2">
        <w:rPr>
          <w:rFonts w:asciiTheme="minorHAnsi" w:hAnsiTheme="minorHAnsi" w:cstheme="minorHAnsi"/>
          <w:sz w:val="22"/>
          <w:szCs w:val="22"/>
        </w:rPr>
        <w:t>spadaju</w:t>
      </w:r>
      <w:r w:rsidR="00E82097" w:rsidRPr="001A55D2">
        <w:rPr>
          <w:rFonts w:asciiTheme="minorHAnsi" w:hAnsiTheme="minorHAnsi" w:cstheme="minorHAnsi"/>
          <w:sz w:val="22"/>
          <w:szCs w:val="22"/>
        </w:rPr>
        <w:t xml:space="preserve"> u rukovodeća radna mjesta prve razine</w:t>
      </w:r>
      <w:r w:rsidR="009D6D75" w:rsidRPr="001A55D2">
        <w:rPr>
          <w:rFonts w:asciiTheme="minorHAnsi" w:hAnsiTheme="minorHAnsi" w:cstheme="minorHAnsi"/>
          <w:sz w:val="22"/>
          <w:szCs w:val="22"/>
        </w:rPr>
        <w:t xml:space="preserve"> i trebaju u skladu s ti</w:t>
      </w:r>
      <w:r w:rsidR="0016679B" w:rsidRPr="001A55D2">
        <w:rPr>
          <w:rFonts w:asciiTheme="minorHAnsi" w:hAnsiTheme="minorHAnsi" w:cstheme="minorHAnsi"/>
          <w:sz w:val="22"/>
          <w:szCs w:val="22"/>
        </w:rPr>
        <w:t>m</w:t>
      </w:r>
      <w:r w:rsidR="009D6D75" w:rsidRPr="001A55D2">
        <w:rPr>
          <w:rFonts w:asciiTheme="minorHAnsi" w:hAnsiTheme="minorHAnsi" w:cstheme="minorHAnsi"/>
          <w:sz w:val="22"/>
          <w:szCs w:val="22"/>
        </w:rPr>
        <w:t xml:space="preserve"> imati koeficijent i platni razred</w:t>
      </w:r>
      <w:r w:rsidR="007E524B" w:rsidRPr="001A55D2">
        <w:rPr>
          <w:rFonts w:asciiTheme="minorHAnsi" w:hAnsiTheme="minorHAnsi" w:cstheme="minorHAnsi"/>
          <w:sz w:val="22"/>
          <w:szCs w:val="22"/>
        </w:rPr>
        <w:t>.</w:t>
      </w:r>
      <w:r w:rsidR="004F2EF2" w:rsidRPr="001A55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064D91" w14:textId="77777777" w:rsidR="001A55D2" w:rsidRPr="001A55D2" w:rsidRDefault="001A55D2" w:rsidP="00E82097">
      <w:pPr>
        <w:pStyle w:val="box475748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D91D00" w14:textId="1F9768DF" w:rsidR="00E82097" w:rsidRPr="001A55D2" w:rsidRDefault="004F2EF2" w:rsidP="00E82097">
      <w:pPr>
        <w:pStyle w:val="box475748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55D2">
        <w:rPr>
          <w:rFonts w:asciiTheme="minorHAnsi" w:hAnsiTheme="minorHAnsi" w:cstheme="minorHAnsi"/>
          <w:sz w:val="22"/>
          <w:szCs w:val="22"/>
        </w:rPr>
        <w:t xml:space="preserve">Drugim riječima, ovako utvrđeni koeficijenti za ravnatelje u sustavu obrazovanja nemaju uporište u odredbama </w:t>
      </w:r>
      <w:r w:rsidR="005E63B1" w:rsidRPr="001A55D2">
        <w:rPr>
          <w:rFonts w:asciiTheme="minorHAnsi" w:hAnsiTheme="minorHAnsi" w:cstheme="minorHAnsi"/>
          <w:i/>
          <w:sz w:val="22"/>
          <w:szCs w:val="22"/>
        </w:rPr>
        <w:t>Zakona o plaćama u državnoj službi</w:t>
      </w:r>
      <w:r w:rsidR="005E63B1" w:rsidRPr="001A55D2">
        <w:rPr>
          <w:rFonts w:asciiTheme="minorHAnsi" w:hAnsiTheme="minorHAnsi" w:cstheme="minorHAnsi"/>
          <w:sz w:val="22"/>
          <w:szCs w:val="22"/>
        </w:rPr>
        <w:t xml:space="preserve"> </w:t>
      </w:r>
      <w:r w:rsidR="005E63B1" w:rsidRPr="001A55D2">
        <w:rPr>
          <w:rFonts w:asciiTheme="minorHAnsi" w:hAnsiTheme="minorHAnsi" w:cstheme="minorHAnsi"/>
          <w:i/>
          <w:sz w:val="22"/>
          <w:szCs w:val="22"/>
        </w:rPr>
        <w:t>i javnim službama</w:t>
      </w:r>
      <w:r w:rsidR="005E63B1" w:rsidRPr="001A55D2">
        <w:rPr>
          <w:rFonts w:asciiTheme="minorHAnsi" w:hAnsiTheme="minorHAnsi" w:cstheme="minorHAnsi"/>
          <w:sz w:val="22"/>
          <w:szCs w:val="22"/>
        </w:rPr>
        <w:t xml:space="preserve"> (NN 155/2023)</w:t>
      </w:r>
      <w:r w:rsidRPr="001A55D2">
        <w:rPr>
          <w:rFonts w:asciiTheme="minorHAnsi" w:hAnsiTheme="minorHAnsi" w:cstheme="minorHAnsi"/>
          <w:sz w:val="22"/>
          <w:szCs w:val="22"/>
        </w:rPr>
        <w:t xml:space="preserve"> i </w:t>
      </w:r>
      <w:r w:rsidR="005E63B1" w:rsidRPr="001A55D2">
        <w:rPr>
          <w:rFonts w:asciiTheme="minorHAnsi" w:hAnsiTheme="minorHAnsi" w:cstheme="minorHAnsi"/>
          <w:sz w:val="22"/>
          <w:szCs w:val="22"/>
        </w:rPr>
        <w:t xml:space="preserve">kao takvi </w:t>
      </w:r>
      <w:r w:rsidRPr="001A55D2">
        <w:rPr>
          <w:rFonts w:asciiTheme="minorHAnsi" w:hAnsiTheme="minorHAnsi" w:cstheme="minorHAnsi"/>
          <w:sz w:val="22"/>
          <w:szCs w:val="22"/>
        </w:rPr>
        <w:t>podložni su preispitivanju zakonitosti donošenja istih.</w:t>
      </w:r>
    </w:p>
    <w:p w14:paraId="4DE431FC" w14:textId="0E9EF268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465E783F" w14:textId="372AF84F" w:rsidR="002F78FB" w:rsidRPr="001A55D2" w:rsidRDefault="002F78FB" w:rsidP="002F78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Molimo da prije konačne odluke o Uredbi odlučite trebaju li Hrvatskoj kvalitetni ravnatelji osnovnoškolskih i srednjoškolskih ustanova ili to uopće nije važno</w:t>
      </w:r>
      <w:r w:rsidR="001A55D2" w:rsidRPr="001A55D2">
        <w:rPr>
          <w:rFonts w:eastAsia="Times New Roman" w:cstheme="minorHAnsi"/>
          <w:kern w:val="0"/>
          <w:lang w:eastAsia="hr-HR"/>
          <w14:ligatures w14:val="none"/>
        </w:rPr>
        <w:t>?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Ako vam je važno</w:t>
      </w:r>
      <w:r w:rsidR="001A55D2" w:rsidRPr="001A55D2">
        <w:rPr>
          <w:rFonts w:eastAsia="Times New Roman" w:cstheme="minorHAnsi"/>
          <w:kern w:val="0"/>
          <w:lang w:eastAsia="hr-HR"/>
          <w14:ligatures w14:val="none"/>
        </w:rPr>
        <w:t>,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 xml:space="preserve"> molimo da to </w:t>
      </w:r>
      <w:r w:rsidR="001A55D2" w:rsidRPr="001A55D2">
        <w:rPr>
          <w:rFonts w:eastAsia="Times New Roman" w:cstheme="minorHAnsi"/>
          <w:kern w:val="0"/>
          <w:lang w:eastAsia="hr-HR"/>
          <w14:ligatures w14:val="none"/>
        </w:rPr>
        <w:t xml:space="preserve">i </w:t>
      </w:r>
      <w:r w:rsidRPr="001A55D2">
        <w:rPr>
          <w:rFonts w:eastAsia="Times New Roman" w:cstheme="minorHAnsi"/>
          <w:kern w:val="0"/>
          <w:lang w:eastAsia="hr-HR"/>
          <w14:ligatures w14:val="none"/>
        </w:rPr>
        <w:t>pokažete ovom Uredbom.</w:t>
      </w:r>
    </w:p>
    <w:p w14:paraId="3137F1B6" w14:textId="77777777" w:rsidR="002F78FB" w:rsidRPr="001A55D2" w:rsidRDefault="002F78FB" w:rsidP="002F78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4A40B160" w14:textId="29DF610E" w:rsidR="002F78FB" w:rsidRPr="001A55D2" w:rsidRDefault="002F78FB" w:rsidP="00742574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S poštovanjem</w:t>
      </w:r>
      <w:r w:rsidR="00794D8E" w:rsidRPr="001A55D2">
        <w:rPr>
          <w:rFonts w:eastAsia="Times New Roman" w:cstheme="minorHAnsi"/>
          <w:kern w:val="0"/>
          <w:lang w:eastAsia="hr-HR"/>
          <w14:ligatures w14:val="none"/>
        </w:rPr>
        <w:t>,</w:t>
      </w:r>
    </w:p>
    <w:p w14:paraId="2EE19D0C" w14:textId="77777777" w:rsidR="002F78FB" w:rsidRPr="001A55D2" w:rsidRDefault="002F78FB" w:rsidP="00742574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</w:p>
    <w:p w14:paraId="1D15805A" w14:textId="1D46508E" w:rsidR="002F78FB" w:rsidRPr="001A55D2" w:rsidRDefault="002F78FB" w:rsidP="00742574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Antonija Mirosavljević, Hrvatska udruga ravnatelja osnovnih škola</w:t>
      </w:r>
    </w:p>
    <w:p w14:paraId="7C0E0791" w14:textId="2D8D0A3D" w:rsidR="002F78FB" w:rsidRPr="001A55D2" w:rsidRDefault="002F78FB" w:rsidP="00742574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kern w:val="0"/>
          <w:lang w:eastAsia="hr-HR"/>
          <w14:ligatures w14:val="none"/>
        </w:rPr>
      </w:pPr>
      <w:r w:rsidRPr="001A55D2">
        <w:rPr>
          <w:rFonts w:eastAsia="Times New Roman" w:cstheme="minorHAnsi"/>
          <w:kern w:val="0"/>
          <w:lang w:eastAsia="hr-HR"/>
          <w14:ligatures w14:val="none"/>
        </w:rPr>
        <w:t>Suzana Hitrec, Udruga hrvatskih srednjoškolskih ravnatelja</w:t>
      </w:r>
    </w:p>
    <w:sectPr w:rsidR="002F78FB" w:rsidRPr="001A55D2" w:rsidSect="003903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335"/>
    <w:multiLevelType w:val="hybridMultilevel"/>
    <w:tmpl w:val="45C4F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016"/>
    <w:multiLevelType w:val="hybridMultilevel"/>
    <w:tmpl w:val="9384CA1E"/>
    <w:lvl w:ilvl="0" w:tplc="40C8B3D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E289F"/>
    <w:multiLevelType w:val="hybridMultilevel"/>
    <w:tmpl w:val="26E0DB7C"/>
    <w:lvl w:ilvl="0" w:tplc="994470C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9424951">
    <w:abstractNumId w:val="1"/>
  </w:num>
  <w:num w:numId="2" w16cid:durableId="1483425856">
    <w:abstractNumId w:val="2"/>
  </w:num>
  <w:num w:numId="3" w16cid:durableId="113679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FB"/>
    <w:rsid w:val="000A3E70"/>
    <w:rsid w:val="00101DC7"/>
    <w:rsid w:val="00150C09"/>
    <w:rsid w:val="00155FFE"/>
    <w:rsid w:val="0016679B"/>
    <w:rsid w:val="0017369F"/>
    <w:rsid w:val="001A55D2"/>
    <w:rsid w:val="001A7DDB"/>
    <w:rsid w:val="001B101F"/>
    <w:rsid w:val="001F7BB2"/>
    <w:rsid w:val="00244786"/>
    <w:rsid w:val="00277EE5"/>
    <w:rsid w:val="002F78FB"/>
    <w:rsid w:val="00303CC4"/>
    <w:rsid w:val="003832F5"/>
    <w:rsid w:val="0039035B"/>
    <w:rsid w:val="0039598F"/>
    <w:rsid w:val="003C07C4"/>
    <w:rsid w:val="004056ED"/>
    <w:rsid w:val="00456ACE"/>
    <w:rsid w:val="004B7D7E"/>
    <w:rsid w:val="004F2EF2"/>
    <w:rsid w:val="0056062E"/>
    <w:rsid w:val="005A0F3B"/>
    <w:rsid w:val="005E60E0"/>
    <w:rsid w:val="005E63B1"/>
    <w:rsid w:val="0070453C"/>
    <w:rsid w:val="00742574"/>
    <w:rsid w:val="00746DAF"/>
    <w:rsid w:val="00794D8E"/>
    <w:rsid w:val="007E524B"/>
    <w:rsid w:val="0080617D"/>
    <w:rsid w:val="00901E42"/>
    <w:rsid w:val="00910271"/>
    <w:rsid w:val="0098781E"/>
    <w:rsid w:val="009D1DAD"/>
    <w:rsid w:val="009D5E3F"/>
    <w:rsid w:val="009D6D75"/>
    <w:rsid w:val="00A53AAE"/>
    <w:rsid w:val="00C058A9"/>
    <w:rsid w:val="00C12F71"/>
    <w:rsid w:val="00C562CF"/>
    <w:rsid w:val="00D06B9D"/>
    <w:rsid w:val="00D31930"/>
    <w:rsid w:val="00D70DCB"/>
    <w:rsid w:val="00E54819"/>
    <w:rsid w:val="00E82097"/>
    <w:rsid w:val="00EC103C"/>
    <w:rsid w:val="00EE0EC3"/>
    <w:rsid w:val="00F67484"/>
    <w:rsid w:val="00F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9AA5"/>
  <w15:chartTrackingRefBased/>
  <w15:docId w15:val="{35E4192A-BC97-4BC4-BF62-86DFD4BF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369F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box475748">
    <w:name w:val="box_475748"/>
    <w:basedOn w:val="Normal"/>
    <w:rsid w:val="00E8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rsid w:val="0090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Marenić</dc:creator>
  <cp:keywords/>
  <dc:description/>
  <cp:lastModifiedBy>Matea Marenić</cp:lastModifiedBy>
  <cp:revision>40</cp:revision>
  <dcterms:created xsi:type="dcterms:W3CDTF">2024-02-22T15:57:00Z</dcterms:created>
  <dcterms:modified xsi:type="dcterms:W3CDTF">2024-02-23T10:04:00Z</dcterms:modified>
</cp:coreProperties>
</file>